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F8" w:rsidRPr="00AE78D8" w:rsidRDefault="00563C84" w:rsidP="001C62E2">
      <w:pPr>
        <w:spacing w:after="240" w:line="240" w:lineRule="auto"/>
        <w:rPr>
          <w:rFonts w:ascii="Franklin Gothic Demi" w:hAnsi="Franklin Gothic Demi"/>
          <w:color w:val="D20031"/>
          <w:sz w:val="36"/>
          <w:szCs w:val="36"/>
        </w:rPr>
      </w:pPr>
      <w:r>
        <w:rPr>
          <w:rFonts w:ascii="Franklin Gothic Demi" w:hAnsi="Franklin Gothic Demi"/>
          <w:color w:val="D20031"/>
          <w:sz w:val="36"/>
          <w:szCs w:val="36"/>
        </w:rPr>
        <w:t xml:space="preserve">WeltWegWeiser: </w:t>
      </w:r>
      <w:r w:rsidR="00557E33">
        <w:rPr>
          <w:rFonts w:ascii="Franklin Gothic Demi" w:hAnsi="Franklin Gothic Demi"/>
          <w:color w:val="D20031"/>
          <w:sz w:val="36"/>
          <w:szCs w:val="36"/>
        </w:rPr>
        <w:t>Servicestelle</w:t>
      </w:r>
      <w:r w:rsidR="00C04F45">
        <w:rPr>
          <w:rFonts w:ascii="Franklin Gothic Demi" w:hAnsi="Franklin Gothic Demi"/>
          <w:color w:val="D20031"/>
          <w:sz w:val="36"/>
          <w:szCs w:val="36"/>
        </w:rPr>
        <w:t xml:space="preserve"> für Auslandseinsätze</w:t>
      </w:r>
      <w:r w:rsidR="00A35F7A">
        <w:rPr>
          <w:rFonts w:ascii="Franklin Gothic Demi" w:hAnsi="Franklin Gothic Demi"/>
          <w:color w:val="D20031"/>
          <w:sz w:val="36"/>
          <w:szCs w:val="36"/>
        </w:rPr>
        <w:t xml:space="preserve"> startet</w:t>
      </w:r>
    </w:p>
    <w:p w:rsidR="00C04F45" w:rsidRPr="00C86FD7" w:rsidRDefault="00557E33" w:rsidP="002E77D5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WeltWegWeiser</w:t>
      </w:r>
      <w:r w:rsidR="00A35F7A">
        <w:rPr>
          <w:b/>
          <w:sz w:val="24"/>
          <w:szCs w:val="24"/>
        </w:rPr>
        <w:t>, ein Projekt von Jugend Eine Welt,</w:t>
      </w:r>
      <w:r>
        <w:rPr>
          <w:b/>
          <w:sz w:val="24"/>
          <w:szCs w:val="24"/>
        </w:rPr>
        <w:t xml:space="preserve"> </w:t>
      </w:r>
      <w:r w:rsidR="00C04F45" w:rsidRPr="00C86FD7">
        <w:rPr>
          <w:b/>
          <w:sz w:val="24"/>
          <w:szCs w:val="24"/>
        </w:rPr>
        <w:t xml:space="preserve">unterstützt </w:t>
      </w:r>
      <w:proofErr w:type="spellStart"/>
      <w:r w:rsidR="00C04F45" w:rsidRPr="00C86FD7">
        <w:rPr>
          <w:b/>
          <w:sz w:val="24"/>
          <w:szCs w:val="24"/>
        </w:rPr>
        <w:t>VolontärInnen</w:t>
      </w:r>
      <w:proofErr w:type="spellEnd"/>
      <w:r w:rsidR="00C04F45" w:rsidRPr="00C86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durch unabhängige Beratung </w:t>
      </w:r>
      <w:r w:rsidR="00C04F45" w:rsidRPr="00C86FD7">
        <w:rPr>
          <w:b/>
          <w:sz w:val="24"/>
          <w:szCs w:val="24"/>
        </w:rPr>
        <w:t xml:space="preserve">und leistet </w:t>
      </w:r>
      <w:r w:rsidR="00C86FD7">
        <w:rPr>
          <w:b/>
          <w:sz w:val="24"/>
          <w:szCs w:val="24"/>
        </w:rPr>
        <w:t xml:space="preserve">einen </w:t>
      </w:r>
      <w:r w:rsidR="00C04F45" w:rsidRPr="00C86FD7">
        <w:rPr>
          <w:b/>
          <w:sz w:val="24"/>
          <w:szCs w:val="24"/>
        </w:rPr>
        <w:t>Beitrag zu qualitativ hochwertigen Freiwilligeneinsätzen</w:t>
      </w:r>
    </w:p>
    <w:p w:rsidR="00675111" w:rsidRDefault="00675111" w:rsidP="00C04F45">
      <w:pPr>
        <w:spacing w:after="120" w:line="240" w:lineRule="auto"/>
      </w:pPr>
      <w:r>
        <w:t xml:space="preserve">Eine Zeit lang im Ausland leben, eine andere Kultur kennenlernen, in einem Sozial- oder Menschenrechtsprojekt mitarbeiten – diesen Wunsch haben viele. Doch wie organisiert man einen solchen Freiwilligeneinsatz? </w:t>
      </w:r>
      <w:r w:rsidR="00E40CF8">
        <w:t xml:space="preserve">Worauf lässt man sich ein? </w:t>
      </w:r>
      <w:r>
        <w:t xml:space="preserve">Wie findet man das passende Projekt? </w:t>
      </w:r>
    </w:p>
    <w:p w:rsidR="00A35F7A" w:rsidRDefault="00C04F45" w:rsidP="00C86FD7">
      <w:pPr>
        <w:spacing w:after="120" w:line="240" w:lineRule="auto"/>
      </w:pPr>
      <w:r>
        <w:t xml:space="preserve">Das Interesse </w:t>
      </w:r>
      <w:r w:rsidR="004409D9">
        <w:t xml:space="preserve">an </w:t>
      </w:r>
      <w:r>
        <w:t>internationalen Freiwilligeneinsätzen ist zwar groß, allerdings ist das Wissen über seriöse und erschwing</w:t>
      </w:r>
      <w:r w:rsidR="00A35F7A">
        <w:t xml:space="preserve">liche Angebote wenig verbreitet. </w:t>
      </w:r>
      <w:r w:rsidR="00C86FD7">
        <w:t>Eine</w:t>
      </w:r>
      <w:r>
        <w:t xml:space="preserve"> unabhängige Servicestelle, die umfassend informiert und berät</w:t>
      </w:r>
      <w:r w:rsidR="00C86FD7">
        <w:t>, fehlte im Ve</w:t>
      </w:r>
      <w:r w:rsidR="00A35F7A">
        <w:t xml:space="preserve">rgleich zu Deutschland bisher. </w:t>
      </w:r>
      <w:r w:rsidR="00557E33">
        <w:t>Mit WeltWegWeiser</w:t>
      </w:r>
      <w:r w:rsidR="00563C84">
        <w:t xml:space="preserve"> </w:t>
      </w:r>
      <w:r w:rsidR="00A35F7A">
        <w:t xml:space="preserve">wird </w:t>
      </w:r>
      <w:r w:rsidR="00563C84">
        <w:t>diese</w:t>
      </w:r>
      <w:r w:rsidR="00C86FD7">
        <w:t xml:space="preserve"> Lücke</w:t>
      </w:r>
      <w:r w:rsidR="00A35F7A">
        <w:t xml:space="preserve"> nun geschlossen.</w:t>
      </w:r>
    </w:p>
    <w:p w:rsidR="00BF77A7" w:rsidRPr="00BF77A7" w:rsidRDefault="00065A22" w:rsidP="00BF77A7">
      <w:pPr>
        <w:spacing w:before="240" w:after="120" w:line="240" w:lineRule="auto"/>
        <w:rPr>
          <w:rFonts w:ascii="Franklin Gothic Demi" w:hAnsi="Franklin Gothic Demi"/>
          <w:color w:val="FF0000"/>
          <w:sz w:val="26"/>
          <w:szCs w:val="26"/>
        </w:rPr>
      </w:pPr>
      <w:r>
        <w:rPr>
          <w:rFonts w:ascii="Franklin Gothic Demi" w:hAnsi="Franklin Gothic Demi"/>
          <w:color w:val="FF0000"/>
          <w:sz w:val="26"/>
          <w:szCs w:val="26"/>
        </w:rPr>
        <w:t>Leicht zugängliche Informationen</w:t>
      </w:r>
    </w:p>
    <w:p w:rsidR="00C541E0" w:rsidRPr="00A35F7A" w:rsidRDefault="00C541E0" w:rsidP="00BF77A7">
      <w:pPr>
        <w:spacing w:after="0" w:line="240" w:lineRule="auto"/>
      </w:pPr>
      <w:r>
        <w:t xml:space="preserve">Potenziellen Freiwilligen und ihren Angehörigen liefert WeltWegWeiser ein breites </w:t>
      </w:r>
      <w:r w:rsidR="00557E33">
        <w:t>Informationsa</w:t>
      </w:r>
      <w:r w:rsidR="00A35F7A">
        <w:t>ngebot. Die Servicestelle bietet</w:t>
      </w:r>
      <w:r>
        <w:t xml:space="preserve"> einen Überblick über seriöse Angebote und </w:t>
      </w:r>
      <w:r w:rsidR="00A35F7A">
        <w:t>gibt</w:t>
      </w:r>
      <w:r>
        <w:t xml:space="preserve"> Hilfestellung bei der Organisation von Versicherunge</w:t>
      </w:r>
      <w:r w:rsidR="00A35F7A">
        <w:t xml:space="preserve">n, Sprachkursen, Impfungen etc. </w:t>
      </w:r>
      <w:r>
        <w:t xml:space="preserve">Die </w:t>
      </w:r>
      <w:r w:rsidR="00C060C8">
        <w:t>Informationen verschiedener</w:t>
      </w:r>
      <w:r>
        <w:t xml:space="preserve"> Stellen werden </w:t>
      </w:r>
      <w:r w:rsidR="00C060C8">
        <w:t>damit</w:t>
      </w:r>
      <w:r>
        <w:t xml:space="preserve"> </w:t>
      </w:r>
      <w:r w:rsidR="00557E33">
        <w:t>zentral</w:t>
      </w:r>
      <w:r>
        <w:t xml:space="preserve"> gebündelt</w:t>
      </w:r>
      <w:r w:rsidR="00C060C8">
        <w:t>. Sie werden</w:t>
      </w:r>
      <w:r>
        <w:t xml:space="preserve"> sowohl </w:t>
      </w:r>
      <w:r w:rsidR="00C060C8">
        <w:t xml:space="preserve">über das Portal </w:t>
      </w:r>
      <w:r w:rsidR="00C060C8" w:rsidRPr="00C060C8">
        <w:rPr>
          <w:b/>
        </w:rPr>
        <w:t>www.weltwegweiser.at</w:t>
      </w:r>
      <w:r w:rsidR="00C060C8">
        <w:t xml:space="preserve"> </w:t>
      </w:r>
      <w:r>
        <w:t xml:space="preserve">als auch durch persönliche Information bei Veranstaltungen und Messen an </w:t>
      </w:r>
      <w:proofErr w:type="spellStart"/>
      <w:r>
        <w:t>InteressentInnen</w:t>
      </w:r>
      <w:proofErr w:type="spellEnd"/>
      <w:r>
        <w:t xml:space="preserve"> weitergegeben.</w:t>
      </w:r>
    </w:p>
    <w:p w:rsidR="00BF77A7" w:rsidRPr="00BF77A7" w:rsidRDefault="005239BE" w:rsidP="00BF77A7">
      <w:pPr>
        <w:spacing w:before="240" w:after="120" w:line="240" w:lineRule="auto"/>
        <w:rPr>
          <w:rFonts w:ascii="Franklin Gothic Demi" w:hAnsi="Franklin Gothic Demi"/>
          <w:color w:val="FF0000"/>
          <w:sz w:val="26"/>
          <w:szCs w:val="26"/>
        </w:rPr>
      </w:pPr>
      <w:r>
        <w:rPr>
          <w:rFonts w:ascii="Franklin Gothic Demi" w:hAnsi="Franklin Gothic Demi"/>
          <w:color w:val="FF0000"/>
          <w:sz w:val="26"/>
          <w:szCs w:val="26"/>
        </w:rPr>
        <w:t>Fokus auf Qualität</w:t>
      </w:r>
    </w:p>
    <w:p w:rsidR="005526DB" w:rsidRDefault="005239BE" w:rsidP="00BF77A7">
      <w:pPr>
        <w:spacing w:after="0" w:line="240" w:lineRule="auto"/>
      </w:pPr>
      <w:r w:rsidRPr="005239BE">
        <w:t xml:space="preserve">Abgrenzen will sich WeltWegWeiser vom so genannten </w:t>
      </w:r>
      <w:proofErr w:type="spellStart"/>
      <w:r w:rsidRPr="005239BE">
        <w:t>Volontariatstourismus</w:t>
      </w:r>
      <w:proofErr w:type="spellEnd"/>
      <w:r w:rsidRPr="005239BE">
        <w:t>, bei dem Freiwillige ohne adäquate Vorbereitung und wenig zielgerichtet ins Ausland geschickt werden</w:t>
      </w:r>
      <w:r w:rsidR="00557E33">
        <w:t xml:space="preserve">. </w:t>
      </w:r>
      <w:r w:rsidRPr="005239BE">
        <w:t xml:space="preserve">Alle von WeltWegWeiser empfohlenen Einsatzorganisationen </w:t>
      </w:r>
      <w:r>
        <w:t>gewährleisten eine adäquate Vorbereitung der Freiwilligen, eine qualifizierte Begleitung  und eine Nachbereitung, bei der die Lerne</w:t>
      </w:r>
      <w:r w:rsidR="00557E33">
        <w:t>rfahrungen reflektiert  werden.</w:t>
      </w:r>
      <w:r>
        <w:t xml:space="preserve"> </w:t>
      </w:r>
    </w:p>
    <w:p w:rsidR="005239BE" w:rsidRDefault="00557E33" w:rsidP="00BF77A7">
      <w:pPr>
        <w:spacing w:after="0" w:line="240" w:lineRule="auto"/>
      </w:pPr>
      <w:bookmarkStart w:id="0" w:name="_GoBack"/>
      <w:bookmarkEnd w:id="0"/>
      <w:r>
        <w:t>S</w:t>
      </w:r>
      <w:r w:rsidR="00A639E4">
        <w:t>echs</w:t>
      </w:r>
      <w:r w:rsidR="005239BE">
        <w:t xml:space="preserve"> Organisationen </w:t>
      </w:r>
      <w:r>
        <w:t xml:space="preserve">sind von Anfang an </w:t>
      </w:r>
      <w:r w:rsidR="005239BE">
        <w:t xml:space="preserve">dabei: Brave Aurora, Concordia Sozialprojekte, Jesuit </w:t>
      </w:r>
      <w:proofErr w:type="spellStart"/>
      <w:r w:rsidR="005239BE">
        <w:t>Volunteers</w:t>
      </w:r>
      <w:proofErr w:type="spellEnd"/>
      <w:r w:rsidR="005239BE">
        <w:t xml:space="preserve">, Salvatorianer, </w:t>
      </w:r>
      <w:proofErr w:type="spellStart"/>
      <w:r w:rsidR="005239BE">
        <w:t>Steyler</w:t>
      </w:r>
      <w:proofErr w:type="spellEnd"/>
      <w:r w:rsidR="005239BE">
        <w:t xml:space="preserve"> Freiwilligendienst und </w:t>
      </w:r>
      <w:r w:rsidR="00C060C8">
        <w:t xml:space="preserve">Volontariat </w:t>
      </w:r>
      <w:r w:rsidR="005239BE">
        <w:t xml:space="preserve">bewegt. In den nächsten Wochen werden weitere hinzukommen. Gemeinsam mit </w:t>
      </w:r>
      <w:r w:rsidR="00495B3A">
        <w:t>diesen</w:t>
      </w:r>
      <w:r w:rsidR="005239BE">
        <w:t xml:space="preserve"> </w:t>
      </w:r>
      <w:r w:rsidR="00495B3A">
        <w:t>Organisationen</w:t>
      </w:r>
      <w:r w:rsidR="005239BE">
        <w:t xml:space="preserve"> werden 2016 Standards für qualitativ hochwertige </w:t>
      </w:r>
      <w:r w:rsidR="00495B3A">
        <w:t>Einsätze</w:t>
      </w:r>
      <w:r w:rsidR="005239BE">
        <w:t xml:space="preserve"> weiterentwickelt.</w:t>
      </w:r>
    </w:p>
    <w:p w:rsidR="005526DB" w:rsidRDefault="005239BE" w:rsidP="00C060C8">
      <w:pPr>
        <w:spacing w:after="0" w:line="240" w:lineRule="auto"/>
      </w:pPr>
      <w:r>
        <w:t xml:space="preserve">Einen Beitrag zur Qualitätssicherung </w:t>
      </w:r>
      <w:proofErr w:type="gramStart"/>
      <w:r>
        <w:t xml:space="preserve">sollen auch Förderbeitrage für Freiwillige leisten, die gewisse Kriterien </w:t>
      </w:r>
      <w:r w:rsidR="00557E33">
        <w:t>erfüllen</w:t>
      </w:r>
      <w:r>
        <w:t xml:space="preserve"> (Abschluss von Versicherungen, Reiseregistrierung etc.).</w:t>
      </w:r>
      <w:proofErr w:type="gramEnd"/>
      <w:r>
        <w:t xml:space="preserve"> Sie können nach ihrem Einsatz eine Förderung von 500 Euro bei WeltWegWeiser beantragen.</w:t>
      </w:r>
    </w:p>
    <w:p w:rsidR="005526DB" w:rsidRPr="00BF77A7" w:rsidRDefault="005526DB" w:rsidP="005526DB">
      <w:pPr>
        <w:spacing w:before="240" w:after="120" w:line="240" w:lineRule="auto"/>
        <w:rPr>
          <w:rFonts w:ascii="Franklin Gothic Demi" w:hAnsi="Franklin Gothic Demi"/>
          <w:color w:val="FF0000"/>
          <w:sz w:val="26"/>
          <w:szCs w:val="26"/>
        </w:rPr>
      </w:pPr>
      <w:r>
        <w:rPr>
          <w:rFonts w:ascii="Franklin Gothic Demi" w:hAnsi="Franklin Gothic Demi"/>
          <w:color w:val="FF0000"/>
          <w:sz w:val="26"/>
          <w:szCs w:val="26"/>
        </w:rPr>
        <w:t>Mehr Infos</w:t>
      </w:r>
    </w:p>
    <w:p w:rsidR="005526DB" w:rsidRDefault="005526DB" w:rsidP="00C060C8">
      <w:pPr>
        <w:spacing w:after="0" w:line="240" w:lineRule="auto"/>
      </w:pPr>
      <w:r>
        <w:t>Website</w:t>
      </w:r>
      <w:r>
        <w:tab/>
      </w:r>
      <w:hyperlink r:id="rId9" w:history="1">
        <w:r w:rsidRPr="005526DB">
          <w:rPr>
            <w:rStyle w:val="Hyperlink"/>
            <w:color w:val="FF0000"/>
          </w:rPr>
          <w:t>www.weltwegweiser.at</w:t>
        </w:r>
      </w:hyperlink>
    </w:p>
    <w:p w:rsidR="005526DB" w:rsidRDefault="005526DB" w:rsidP="00C060C8">
      <w:pPr>
        <w:spacing w:after="0" w:line="240" w:lineRule="auto"/>
      </w:pPr>
      <w:r>
        <w:t>Facebook</w:t>
      </w:r>
      <w:r>
        <w:tab/>
      </w:r>
      <w:hyperlink r:id="rId10" w:history="1">
        <w:r w:rsidRPr="005526DB">
          <w:rPr>
            <w:rStyle w:val="Hyperlink"/>
            <w:color w:val="FF0000"/>
          </w:rPr>
          <w:t>www.facebook.com/Welt-Weg-Weiser-543078625847905/</w:t>
        </w:r>
      </w:hyperlink>
    </w:p>
    <w:p w:rsidR="005526DB" w:rsidRPr="00C060C8" w:rsidRDefault="005526DB" w:rsidP="00C060C8">
      <w:pPr>
        <w:spacing w:after="0" w:line="240" w:lineRule="auto"/>
      </w:pPr>
    </w:p>
    <w:sectPr w:rsidR="005526DB" w:rsidRPr="00C060C8" w:rsidSect="00AE78D8">
      <w:headerReference w:type="default" r:id="rId11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6E" w:rsidRDefault="00700F6E" w:rsidP="00AE78D8">
      <w:pPr>
        <w:spacing w:after="0" w:line="240" w:lineRule="auto"/>
      </w:pPr>
      <w:r>
        <w:separator/>
      </w:r>
    </w:p>
  </w:endnote>
  <w:endnote w:type="continuationSeparator" w:id="0">
    <w:p w:rsidR="00700F6E" w:rsidRDefault="00700F6E" w:rsidP="00AE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6E" w:rsidRDefault="00700F6E" w:rsidP="00AE78D8">
      <w:pPr>
        <w:spacing w:after="0" w:line="240" w:lineRule="auto"/>
      </w:pPr>
      <w:r>
        <w:separator/>
      </w:r>
    </w:p>
  </w:footnote>
  <w:footnote w:type="continuationSeparator" w:id="0">
    <w:p w:rsidR="00700F6E" w:rsidRDefault="00700F6E" w:rsidP="00AE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DB" w:rsidRDefault="005526DB">
    <w:pPr>
      <w:pStyle w:val="Kopfzeile"/>
    </w:pPr>
    <w:r>
      <w:rPr>
        <w:noProof/>
        <w:lang w:eastAsia="de-AT"/>
      </w:rPr>
      <w:drawing>
        <wp:inline distT="0" distB="0" distL="0" distR="0">
          <wp:extent cx="2724150" cy="52939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tWegWeiser_Logo_ohne_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249" cy="52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7FE7"/>
    <w:multiLevelType w:val="hybridMultilevel"/>
    <w:tmpl w:val="31E0B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36B6A"/>
    <w:multiLevelType w:val="hybridMultilevel"/>
    <w:tmpl w:val="3B882A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A3"/>
    <w:rsid w:val="00006712"/>
    <w:rsid w:val="00006A77"/>
    <w:rsid w:val="00014058"/>
    <w:rsid w:val="00016403"/>
    <w:rsid w:val="00017E05"/>
    <w:rsid w:val="0003183F"/>
    <w:rsid w:val="00032F29"/>
    <w:rsid w:val="000423B5"/>
    <w:rsid w:val="00046B08"/>
    <w:rsid w:val="00052E3E"/>
    <w:rsid w:val="00054641"/>
    <w:rsid w:val="000615B7"/>
    <w:rsid w:val="00064507"/>
    <w:rsid w:val="00065A22"/>
    <w:rsid w:val="00073E7D"/>
    <w:rsid w:val="00077C86"/>
    <w:rsid w:val="00081652"/>
    <w:rsid w:val="00084E50"/>
    <w:rsid w:val="0008608C"/>
    <w:rsid w:val="00090241"/>
    <w:rsid w:val="00090988"/>
    <w:rsid w:val="00097278"/>
    <w:rsid w:val="000A4664"/>
    <w:rsid w:val="000B55C0"/>
    <w:rsid w:val="000C10AC"/>
    <w:rsid w:val="000C5FCB"/>
    <w:rsid w:val="000D4159"/>
    <w:rsid w:val="000D420D"/>
    <w:rsid w:val="000D4D50"/>
    <w:rsid w:val="000E29AA"/>
    <w:rsid w:val="000E69F6"/>
    <w:rsid w:val="000E6F10"/>
    <w:rsid w:val="000F3C0F"/>
    <w:rsid w:val="0010281E"/>
    <w:rsid w:val="001060B8"/>
    <w:rsid w:val="001106A8"/>
    <w:rsid w:val="00123EBA"/>
    <w:rsid w:val="00135F29"/>
    <w:rsid w:val="001415A2"/>
    <w:rsid w:val="00170582"/>
    <w:rsid w:val="00174A08"/>
    <w:rsid w:val="001A2880"/>
    <w:rsid w:val="001B02F7"/>
    <w:rsid w:val="001B6872"/>
    <w:rsid w:val="001C04A0"/>
    <w:rsid w:val="001C62E2"/>
    <w:rsid w:val="001D07DD"/>
    <w:rsid w:val="001F56BE"/>
    <w:rsid w:val="00203C9C"/>
    <w:rsid w:val="002054B8"/>
    <w:rsid w:val="00207CED"/>
    <w:rsid w:val="00213ADE"/>
    <w:rsid w:val="00216C9E"/>
    <w:rsid w:val="00224830"/>
    <w:rsid w:val="00233C99"/>
    <w:rsid w:val="0023536D"/>
    <w:rsid w:val="00244A0C"/>
    <w:rsid w:val="00245B4C"/>
    <w:rsid w:val="00246F04"/>
    <w:rsid w:val="0026392E"/>
    <w:rsid w:val="002673E3"/>
    <w:rsid w:val="00270A60"/>
    <w:rsid w:val="0027498A"/>
    <w:rsid w:val="002754CA"/>
    <w:rsid w:val="00284722"/>
    <w:rsid w:val="00293200"/>
    <w:rsid w:val="002B446C"/>
    <w:rsid w:val="002C06F3"/>
    <w:rsid w:val="002C1C2C"/>
    <w:rsid w:val="002C1FF5"/>
    <w:rsid w:val="002C2AD2"/>
    <w:rsid w:val="002C3934"/>
    <w:rsid w:val="002D7D84"/>
    <w:rsid w:val="002E77D5"/>
    <w:rsid w:val="002F0C33"/>
    <w:rsid w:val="00302BF8"/>
    <w:rsid w:val="003054EA"/>
    <w:rsid w:val="00305C5D"/>
    <w:rsid w:val="00307ACB"/>
    <w:rsid w:val="003102DA"/>
    <w:rsid w:val="003117FD"/>
    <w:rsid w:val="00313B56"/>
    <w:rsid w:val="00315FA6"/>
    <w:rsid w:val="0032190D"/>
    <w:rsid w:val="00335808"/>
    <w:rsid w:val="0034244D"/>
    <w:rsid w:val="00367DCC"/>
    <w:rsid w:val="00380872"/>
    <w:rsid w:val="00386ECA"/>
    <w:rsid w:val="00391A8E"/>
    <w:rsid w:val="003928CE"/>
    <w:rsid w:val="00397BD3"/>
    <w:rsid w:val="003A4FC6"/>
    <w:rsid w:val="003A58C2"/>
    <w:rsid w:val="003C07D0"/>
    <w:rsid w:val="003C2702"/>
    <w:rsid w:val="003C2FF4"/>
    <w:rsid w:val="003C6DEA"/>
    <w:rsid w:val="003C7EE5"/>
    <w:rsid w:val="003E1431"/>
    <w:rsid w:val="003E711A"/>
    <w:rsid w:val="00404817"/>
    <w:rsid w:val="00405CDF"/>
    <w:rsid w:val="004069DD"/>
    <w:rsid w:val="00437054"/>
    <w:rsid w:val="004409D9"/>
    <w:rsid w:val="0044363C"/>
    <w:rsid w:val="004652CF"/>
    <w:rsid w:val="00465E9B"/>
    <w:rsid w:val="00466091"/>
    <w:rsid w:val="004757EF"/>
    <w:rsid w:val="00495B3A"/>
    <w:rsid w:val="004A44D1"/>
    <w:rsid w:val="004B4CD3"/>
    <w:rsid w:val="004B5AE9"/>
    <w:rsid w:val="004B6604"/>
    <w:rsid w:val="004D0B14"/>
    <w:rsid w:val="004E539C"/>
    <w:rsid w:val="004E557E"/>
    <w:rsid w:val="004F0934"/>
    <w:rsid w:val="004F7D8A"/>
    <w:rsid w:val="0051518A"/>
    <w:rsid w:val="005239BE"/>
    <w:rsid w:val="0052560F"/>
    <w:rsid w:val="00527C7C"/>
    <w:rsid w:val="005526DB"/>
    <w:rsid w:val="00557E33"/>
    <w:rsid w:val="00560B4F"/>
    <w:rsid w:val="00563C84"/>
    <w:rsid w:val="00566D63"/>
    <w:rsid w:val="00571F7B"/>
    <w:rsid w:val="00583E40"/>
    <w:rsid w:val="00592404"/>
    <w:rsid w:val="00594F50"/>
    <w:rsid w:val="005A10CF"/>
    <w:rsid w:val="005A1698"/>
    <w:rsid w:val="005A36B1"/>
    <w:rsid w:val="005A4B52"/>
    <w:rsid w:val="005B6FE8"/>
    <w:rsid w:val="005C46F0"/>
    <w:rsid w:val="005C538C"/>
    <w:rsid w:val="005C6061"/>
    <w:rsid w:val="005D6492"/>
    <w:rsid w:val="005E1067"/>
    <w:rsid w:val="005E44DD"/>
    <w:rsid w:val="005F5399"/>
    <w:rsid w:val="006017DB"/>
    <w:rsid w:val="006148FF"/>
    <w:rsid w:val="006237B7"/>
    <w:rsid w:val="006271A9"/>
    <w:rsid w:val="00634AE2"/>
    <w:rsid w:val="00635A98"/>
    <w:rsid w:val="00641535"/>
    <w:rsid w:val="00641D5D"/>
    <w:rsid w:val="006564A5"/>
    <w:rsid w:val="0066290A"/>
    <w:rsid w:val="00663594"/>
    <w:rsid w:val="006635F7"/>
    <w:rsid w:val="00665889"/>
    <w:rsid w:val="00675111"/>
    <w:rsid w:val="00697A6C"/>
    <w:rsid w:val="006A19AD"/>
    <w:rsid w:val="006B1E8F"/>
    <w:rsid w:val="006B2435"/>
    <w:rsid w:val="006B6CB4"/>
    <w:rsid w:val="006D313C"/>
    <w:rsid w:val="006D3B33"/>
    <w:rsid w:val="006E584C"/>
    <w:rsid w:val="006E6CA6"/>
    <w:rsid w:val="006F07E0"/>
    <w:rsid w:val="00700F6E"/>
    <w:rsid w:val="00727C38"/>
    <w:rsid w:val="007302B5"/>
    <w:rsid w:val="00734FBD"/>
    <w:rsid w:val="007430A8"/>
    <w:rsid w:val="007555E9"/>
    <w:rsid w:val="0076028E"/>
    <w:rsid w:val="00760F67"/>
    <w:rsid w:val="007621D9"/>
    <w:rsid w:val="00776291"/>
    <w:rsid w:val="007A2496"/>
    <w:rsid w:val="007A334A"/>
    <w:rsid w:val="007A665A"/>
    <w:rsid w:val="007B4479"/>
    <w:rsid w:val="007D3219"/>
    <w:rsid w:val="007E2439"/>
    <w:rsid w:val="007E3B46"/>
    <w:rsid w:val="007F5A47"/>
    <w:rsid w:val="00807A67"/>
    <w:rsid w:val="00830D60"/>
    <w:rsid w:val="00832F78"/>
    <w:rsid w:val="00847046"/>
    <w:rsid w:val="00850F14"/>
    <w:rsid w:val="00853F11"/>
    <w:rsid w:val="00857D1C"/>
    <w:rsid w:val="00860CD9"/>
    <w:rsid w:val="00872BD5"/>
    <w:rsid w:val="008A377E"/>
    <w:rsid w:val="008B7E75"/>
    <w:rsid w:val="008C7ADD"/>
    <w:rsid w:val="008D08A3"/>
    <w:rsid w:val="008D47CA"/>
    <w:rsid w:val="008D6CB1"/>
    <w:rsid w:val="008D7E25"/>
    <w:rsid w:val="008E7B01"/>
    <w:rsid w:val="008F2F55"/>
    <w:rsid w:val="00901542"/>
    <w:rsid w:val="0090499E"/>
    <w:rsid w:val="00915666"/>
    <w:rsid w:val="0091727F"/>
    <w:rsid w:val="00934EE5"/>
    <w:rsid w:val="00936316"/>
    <w:rsid w:val="00936E7C"/>
    <w:rsid w:val="00942CBC"/>
    <w:rsid w:val="00952D30"/>
    <w:rsid w:val="009554E4"/>
    <w:rsid w:val="0095739C"/>
    <w:rsid w:val="00971231"/>
    <w:rsid w:val="0098330E"/>
    <w:rsid w:val="009A70C5"/>
    <w:rsid w:val="009B2212"/>
    <w:rsid w:val="009B469B"/>
    <w:rsid w:val="009B5B29"/>
    <w:rsid w:val="009C44EB"/>
    <w:rsid w:val="009C75D9"/>
    <w:rsid w:val="009C7E77"/>
    <w:rsid w:val="009E2048"/>
    <w:rsid w:val="009E35D2"/>
    <w:rsid w:val="009F6233"/>
    <w:rsid w:val="00A05A0B"/>
    <w:rsid w:val="00A05A59"/>
    <w:rsid w:val="00A11E54"/>
    <w:rsid w:val="00A160BD"/>
    <w:rsid w:val="00A35F7A"/>
    <w:rsid w:val="00A42169"/>
    <w:rsid w:val="00A50B25"/>
    <w:rsid w:val="00A639E4"/>
    <w:rsid w:val="00A72383"/>
    <w:rsid w:val="00A8360C"/>
    <w:rsid w:val="00A85E63"/>
    <w:rsid w:val="00A93FF9"/>
    <w:rsid w:val="00A9607E"/>
    <w:rsid w:val="00AC4193"/>
    <w:rsid w:val="00AC7D0F"/>
    <w:rsid w:val="00AD17FA"/>
    <w:rsid w:val="00AD255D"/>
    <w:rsid w:val="00AE78D8"/>
    <w:rsid w:val="00AF04F0"/>
    <w:rsid w:val="00AF66E1"/>
    <w:rsid w:val="00AF7030"/>
    <w:rsid w:val="00B04868"/>
    <w:rsid w:val="00B06996"/>
    <w:rsid w:val="00B122E3"/>
    <w:rsid w:val="00B1618C"/>
    <w:rsid w:val="00B36BBF"/>
    <w:rsid w:val="00B445B2"/>
    <w:rsid w:val="00B83DDD"/>
    <w:rsid w:val="00B86C04"/>
    <w:rsid w:val="00B9405A"/>
    <w:rsid w:val="00BA7243"/>
    <w:rsid w:val="00BB2FDF"/>
    <w:rsid w:val="00BB4E25"/>
    <w:rsid w:val="00BB792B"/>
    <w:rsid w:val="00BC30A7"/>
    <w:rsid w:val="00BC426B"/>
    <w:rsid w:val="00BD65B1"/>
    <w:rsid w:val="00BD6624"/>
    <w:rsid w:val="00BE6E1C"/>
    <w:rsid w:val="00BF77A7"/>
    <w:rsid w:val="00BF7981"/>
    <w:rsid w:val="00C04F45"/>
    <w:rsid w:val="00C060C8"/>
    <w:rsid w:val="00C107FB"/>
    <w:rsid w:val="00C27395"/>
    <w:rsid w:val="00C40006"/>
    <w:rsid w:val="00C44E30"/>
    <w:rsid w:val="00C541E0"/>
    <w:rsid w:val="00C5448A"/>
    <w:rsid w:val="00C56084"/>
    <w:rsid w:val="00C86FD7"/>
    <w:rsid w:val="00CA3EAB"/>
    <w:rsid w:val="00CA7929"/>
    <w:rsid w:val="00CC7AA8"/>
    <w:rsid w:val="00CE3982"/>
    <w:rsid w:val="00D13D7C"/>
    <w:rsid w:val="00D14C98"/>
    <w:rsid w:val="00D1551A"/>
    <w:rsid w:val="00D44E00"/>
    <w:rsid w:val="00D55198"/>
    <w:rsid w:val="00D56C72"/>
    <w:rsid w:val="00D81DD6"/>
    <w:rsid w:val="00D87F10"/>
    <w:rsid w:val="00D919BA"/>
    <w:rsid w:val="00D938FC"/>
    <w:rsid w:val="00D97791"/>
    <w:rsid w:val="00DA49F6"/>
    <w:rsid w:val="00DC42F8"/>
    <w:rsid w:val="00DD6346"/>
    <w:rsid w:val="00DF24DD"/>
    <w:rsid w:val="00DF272B"/>
    <w:rsid w:val="00DF7700"/>
    <w:rsid w:val="00E07C2E"/>
    <w:rsid w:val="00E241F9"/>
    <w:rsid w:val="00E36074"/>
    <w:rsid w:val="00E40CF8"/>
    <w:rsid w:val="00E415BD"/>
    <w:rsid w:val="00E42CFD"/>
    <w:rsid w:val="00E51678"/>
    <w:rsid w:val="00E533FC"/>
    <w:rsid w:val="00E55D23"/>
    <w:rsid w:val="00E62986"/>
    <w:rsid w:val="00E65BFA"/>
    <w:rsid w:val="00E72C74"/>
    <w:rsid w:val="00E86681"/>
    <w:rsid w:val="00EA69F4"/>
    <w:rsid w:val="00EB2DA9"/>
    <w:rsid w:val="00EC42AD"/>
    <w:rsid w:val="00EF3BA1"/>
    <w:rsid w:val="00F04E47"/>
    <w:rsid w:val="00F12133"/>
    <w:rsid w:val="00F145F3"/>
    <w:rsid w:val="00F146AF"/>
    <w:rsid w:val="00F15A6A"/>
    <w:rsid w:val="00F17012"/>
    <w:rsid w:val="00F200D4"/>
    <w:rsid w:val="00F2596A"/>
    <w:rsid w:val="00F30CD1"/>
    <w:rsid w:val="00F324B0"/>
    <w:rsid w:val="00F45B0B"/>
    <w:rsid w:val="00F54C5C"/>
    <w:rsid w:val="00F55A16"/>
    <w:rsid w:val="00F757BD"/>
    <w:rsid w:val="00F83163"/>
    <w:rsid w:val="00F83270"/>
    <w:rsid w:val="00F85345"/>
    <w:rsid w:val="00F87B8D"/>
    <w:rsid w:val="00F926D5"/>
    <w:rsid w:val="00F929CE"/>
    <w:rsid w:val="00FA0078"/>
    <w:rsid w:val="00FB2D8F"/>
    <w:rsid w:val="00FC37FD"/>
    <w:rsid w:val="00FC57E0"/>
    <w:rsid w:val="00FC6B89"/>
    <w:rsid w:val="00FD48CC"/>
    <w:rsid w:val="00FD4C44"/>
    <w:rsid w:val="00FE1E36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5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15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8D8"/>
  </w:style>
  <w:style w:type="paragraph" w:styleId="Fuzeile">
    <w:name w:val="footer"/>
    <w:basedOn w:val="Standard"/>
    <w:link w:val="FuzeileZchn"/>
    <w:uiPriority w:val="99"/>
    <w:unhideWhenUsed/>
    <w:rsid w:val="00AE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9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09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09D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52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5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15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8D8"/>
  </w:style>
  <w:style w:type="paragraph" w:styleId="Fuzeile">
    <w:name w:val="footer"/>
    <w:basedOn w:val="Standard"/>
    <w:link w:val="FuzeileZchn"/>
    <w:uiPriority w:val="99"/>
    <w:unhideWhenUsed/>
    <w:rsid w:val="00AE7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9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09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09D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52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acebook.com/Welt-Weg-Weiser-5430786258479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ltwegweis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9EBB-B69A-4466-9138-53F2CCE3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Jugend Eine Welt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Morawetz Bernhard</dc:creator>
  <cp:lastModifiedBy>Morawetz Bernhard</cp:lastModifiedBy>
  <cp:revision>4</cp:revision>
  <dcterms:created xsi:type="dcterms:W3CDTF">2015-11-24T11:34:00Z</dcterms:created>
  <dcterms:modified xsi:type="dcterms:W3CDTF">2015-11-24T13:53:00Z</dcterms:modified>
</cp:coreProperties>
</file>